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8E0" w:rsidRPr="00890745" w:rsidRDefault="0009690A" w:rsidP="00463D64">
      <w:pPr>
        <w:spacing w:after="0" w:line="480" w:lineRule="auto"/>
        <w:ind w:firstLine="567"/>
        <w:rPr>
          <w:rFonts w:ascii="Times New Roman" w:eastAsia="Times New Roman" w:hAnsi="Times New Roman" w:cs="Times New Roman"/>
          <w:b/>
          <w:sz w:val="24"/>
          <w:szCs w:val="24"/>
          <w:lang w:eastAsia="en-GB"/>
        </w:rPr>
      </w:pPr>
      <w:bookmarkStart w:id="0" w:name="_GoBack"/>
      <w:bookmarkEnd w:id="0"/>
      <w:r w:rsidRPr="0009690A">
        <w:rPr>
          <w:rFonts w:ascii="Times New Roman" w:eastAsia="Times New Roman" w:hAnsi="Times New Roman" w:cs="Times New Roman"/>
          <w:b/>
          <w:sz w:val="24"/>
          <w:szCs w:val="24"/>
          <w:lang w:eastAsia="en-GB"/>
        </w:rPr>
        <w:t xml:space="preserve">Name: ________________________​​​Date: ____________________ </w:t>
      </w:r>
    </w:p>
    <w:p w:rsidR="009528E0" w:rsidRPr="00890745" w:rsidRDefault="0009690A" w:rsidP="00463D64">
      <w:pPr>
        <w:spacing w:after="0" w:line="480" w:lineRule="auto"/>
        <w:ind w:firstLine="567"/>
        <w:rPr>
          <w:rFonts w:ascii="Times New Roman" w:eastAsia="Times New Roman" w:hAnsi="Times New Roman" w:cs="Times New Roman"/>
          <w:b/>
          <w:sz w:val="24"/>
          <w:szCs w:val="24"/>
          <w:lang w:eastAsia="en-GB"/>
        </w:rPr>
      </w:pPr>
      <w:r w:rsidRPr="0009690A">
        <w:rPr>
          <w:rFonts w:ascii="Times New Roman" w:eastAsia="Times New Roman" w:hAnsi="Times New Roman" w:cs="Times New Roman"/>
          <w:b/>
          <w:sz w:val="24"/>
          <w:szCs w:val="24"/>
          <w:lang w:eastAsia="en-GB"/>
        </w:rPr>
        <w:t xml:space="preserve">ITMG481 </w:t>
      </w:r>
    </w:p>
    <w:p w:rsidR="009528E0" w:rsidRPr="00890745" w:rsidRDefault="0009690A" w:rsidP="00463D64">
      <w:pPr>
        <w:spacing w:after="0" w:line="480" w:lineRule="auto"/>
        <w:ind w:firstLine="567"/>
        <w:rPr>
          <w:rFonts w:ascii="Times New Roman" w:eastAsia="Times New Roman" w:hAnsi="Times New Roman" w:cs="Times New Roman"/>
          <w:b/>
          <w:sz w:val="24"/>
          <w:szCs w:val="24"/>
          <w:lang w:eastAsia="en-GB"/>
        </w:rPr>
      </w:pPr>
      <w:r w:rsidRPr="0009690A">
        <w:rPr>
          <w:rFonts w:ascii="Times New Roman" w:eastAsia="Times New Roman" w:hAnsi="Times New Roman" w:cs="Times New Roman"/>
          <w:b/>
          <w:sz w:val="24"/>
          <w:szCs w:val="24"/>
          <w:lang w:eastAsia="en-GB"/>
        </w:rPr>
        <w:t>Week 7 Assignment (3% of Grade)​​</w:t>
      </w:r>
    </w:p>
    <w:p w:rsidR="0009690A" w:rsidRPr="00890745" w:rsidRDefault="0009690A" w:rsidP="00463D64">
      <w:pPr>
        <w:spacing w:after="0" w:line="480" w:lineRule="auto"/>
        <w:ind w:firstLine="567"/>
        <w:rPr>
          <w:rFonts w:ascii="Times New Roman" w:eastAsia="Times New Roman" w:hAnsi="Times New Roman" w:cs="Times New Roman"/>
          <w:b/>
          <w:sz w:val="24"/>
          <w:szCs w:val="24"/>
          <w:lang w:eastAsia="en-GB"/>
        </w:rPr>
      </w:pPr>
      <w:r w:rsidRPr="0009690A">
        <w:rPr>
          <w:rFonts w:ascii="Times New Roman" w:eastAsia="Times New Roman" w:hAnsi="Times New Roman" w:cs="Times New Roman"/>
          <w:b/>
          <w:sz w:val="24"/>
          <w:szCs w:val="24"/>
          <w:lang w:eastAsia="en-GB"/>
        </w:rPr>
        <w:t>APUS/</w:t>
      </w:r>
      <w:r w:rsidR="009528E0" w:rsidRPr="00890745">
        <w:rPr>
          <w:rFonts w:ascii="Times New Roman" w:eastAsia="Times New Roman" w:hAnsi="Times New Roman" w:cs="Times New Roman"/>
          <w:b/>
          <w:sz w:val="24"/>
          <w:szCs w:val="24"/>
          <w:lang w:eastAsia="en-GB"/>
        </w:rPr>
        <w:t>Yoga</w:t>
      </w:r>
      <w:r w:rsidRPr="0009690A">
        <w:rPr>
          <w:rFonts w:ascii="Times New Roman" w:eastAsia="Times New Roman" w:hAnsi="Times New Roman" w:cs="Times New Roman"/>
          <w:b/>
          <w:sz w:val="24"/>
          <w:szCs w:val="24"/>
          <w:lang w:eastAsia="en-GB"/>
        </w:rPr>
        <w:t xml:space="preserve"> </w:t>
      </w:r>
    </w:p>
    <w:p w:rsidR="0009690A" w:rsidRPr="00890745" w:rsidRDefault="0009690A" w:rsidP="00463D64">
      <w:pPr>
        <w:spacing w:after="0" w:line="480" w:lineRule="auto"/>
        <w:ind w:firstLine="567"/>
        <w:rPr>
          <w:rFonts w:ascii="Times New Roman" w:eastAsia="Times New Roman" w:hAnsi="Times New Roman" w:cs="Times New Roman"/>
          <w:b/>
          <w:sz w:val="24"/>
          <w:szCs w:val="24"/>
          <w:lang w:eastAsia="en-GB"/>
        </w:rPr>
      </w:pPr>
      <w:r w:rsidRPr="0009690A">
        <w:rPr>
          <w:rFonts w:ascii="Times New Roman" w:eastAsia="Times New Roman" w:hAnsi="Times New Roman" w:cs="Times New Roman"/>
          <w:b/>
          <w:sz w:val="24"/>
          <w:szCs w:val="24"/>
          <w:lang w:eastAsia="en-GB"/>
        </w:rPr>
        <w:t xml:space="preserve">Lesson 7 Review: Environmental Concern &amp; Natural Resource Issues </w:t>
      </w:r>
    </w:p>
    <w:p w:rsidR="0009690A" w:rsidRPr="00890745" w:rsidRDefault="0009690A" w:rsidP="00463D64">
      <w:pPr>
        <w:spacing w:after="0" w:line="480" w:lineRule="auto"/>
        <w:ind w:firstLine="567"/>
        <w:rPr>
          <w:rFonts w:ascii="Times New Roman" w:eastAsia="Times New Roman" w:hAnsi="Times New Roman" w:cs="Times New Roman"/>
          <w:sz w:val="24"/>
          <w:szCs w:val="24"/>
          <w:lang w:eastAsia="en-GB"/>
        </w:rPr>
      </w:pPr>
      <w:r w:rsidRPr="0009690A">
        <w:rPr>
          <w:rFonts w:ascii="Times New Roman" w:eastAsia="Times New Roman" w:hAnsi="Times New Roman" w:cs="Times New Roman"/>
          <w:sz w:val="24"/>
          <w:szCs w:val="24"/>
          <w:lang w:eastAsia="en-GB"/>
        </w:rPr>
        <w:t>The purpose of this activity is to reinforce what you have learned so far about environmental concern and natural resource issues</w:t>
      </w:r>
      <w:r w:rsidR="00463D64" w:rsidRPr="00890745">
        <w:rPr>
          <w:rFonts w:ascii="Times New Roman" w:eastAsia="Times New Roman" w:hAnsi="Times New Roman" w:cs="Times New Roman"/>
          <w:sz w:val="24"/>
          <w:szCs w:val="24"/>
          <w:lang w:eastAsia="en-GB"/>
        </w:rPr>
        <w:t>.</w:t>
      </w:r>
      <w:r w:rsidRPr="0009690A">
        <w:rPr>
          <w:rFonts w:ascii="Times New Roman" w:eastAsia="Times New Roman" w:hAnsi="Times New Roman" w:cs="Times New Roman"/>
          <w:sz w:val="24"/>
          <w:szCs w:val="24"/>
          <w:lang w:eastAsia="en-GB"/>
        </w:rPr>
        <w:t xml:space="preserve"> </w:t>
      </w:r>
    </w:p>
    <w:p w:rsidR="0009690A" w:rsidRPr="00890745" w:rsidRDefault="0009690A" w:rsidP="00463D64">
      <w:pPr>
        <w:spacing w:after="0" w:line="480" w:lineRule="auto"/>
        <w:ind w:firstLine="567"/>
        <w:rPr>
          <w:rFonts w:ascii="Times New Roman" w:eastAsia="Times New Roman" w:hAnsi="Times New Roman" w:cs="Times New Roman"/>
          <w:b/>
          <w:sz w:val="24"/>
          <w:szCs w:val="24"/>
          <w:lang w:eastAsia="en-GB"/>
        </w:rPr>
      </w:pPr>
    </w:p>
    <w:p w:rsidR="0009690A" w:rsidRPr="00890745" w:rsidRDefault="0009690A" w:rsidP="00463D64">
      <w:pPr>
        <w:pStyle w:val="ListParagraph"/>
        <w:numPr>
          <w:ilvl w:val="0"/>
          <w:numId w:val="2"/>
        </w:numPr>
        <w:spacing w:after="0" w:line="480" w:lineRule="auto"/>
        <w:ind w:left="0" w:firstLine="567"/>
        <w:rPr>
          <w:rFonts w:ascii="Times New Roman" w:eastAsia="Times New Roman" w:hAnsi="Times New Roman" w:cs="Times New Roman"/>
          <w:b/>
          <w:sz w:val="24"/>
          <w:szCs w:val="24"/>
          <w:lang w:eastAsia="en-GB"/>
        </w:rPr>
      </w:pPr>
      <w:r w:rsidRPr="00890745">
        <w:rPr>
          <w:rFonts w:ascii="Times New Roman" w:eastAsia="Times New Roman" w:hAnsi="Times New Roman" w:cs="Times New Roman"/>
          <w:b/>
          <w:sz w:val="24"/>
          <w:szCs w:val="24"/>
          <w:lang w:eastAsia="en-GB"/>
        </w:rPr>
        <w:t xml:space="preserve">What are online communities, and how do they differ from traditional communities? (Minimum word count: 120) </w:t>
      </w:r>
    </w:p>
    <w:p w:rsidR="009528E0" w:rsidRPr="00890745" w:rsidRDefault="009528E0"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t>Online communities can include web-based SNSs like MySpace, Facebook, and Twitter and other professional-oriented community services, for example, LinkedIn. One would be tempted to ask whether or not friends and persons having their accounts on social media sites would generally be translated to make up a community. A community in a conventional sense of the term is "individuals living in a similar locale, city, and so on under similar laws." Here, geographical location is key. In the customary meaning the stress of a geographical part of the community through association within the concept of an "area" or "city" that have average community life seems very important. In discussing the meaning of “online community” one should disregard the location aspect but focus on the medium of interaction or connection. In the present case, online community is a virtual community whose members interact through internet connection. Hence, the difference is location and mode of interaction (White, 2006).</w:t>
      </w:r>
    </w:p>
    <w:p w:rsidR="00463D64" w:rsidRDefault="00463D64" w:rsidP="00463D64">
      <w:pPr>
        <w:spacing w:line="480" w:lineRule="auto"/>
        <w:ind w:firstLine="567"/>
        <w:rPr>
          <w:rFonts w:ascii="Times New Roman" w:hAnsi="Times New Roman" w:cs="Times New Roman"/>
          <w:sz w:val="24"/>
          <w:szCs w:val="24"/>
        </w:rPr>
      </w:pPr>
    </w:p>
    <w:p w:rsidR="00890745" w:rsidRPr="00890745" w:rsidRDefault="00890745" w:rsidP="00463D64">
      <w:pPr>
        <w:spacing w:line="480" w:lineRule="auto"/>
        <w:ind w:firstLine="567"/>
        <w:rPr>
          <w:rFonts w:ascii="Times New Roman" w:hAnsi="Times New Roman" w:cs="Times New Roman"/>
          <w:sz w:val="24"/>
          <w:szCs w:val="24"/>
        </w:rPr>
      </w:pPr>
    </w:p>
    <w:p w:rsidR="0009690A" w:rsidRPr="00890745" w:rsidRDefault="0009690A" w:rsidP="00463D64">
      <w:pPr>
        <w:pStyle w:val="ListParagraph"/>
        <w:numPr>
          <w:ilvl w:val="0"/>
          <w:numId w:val="2"/>
        </w:numPr>
        <w:spacing w:after="0" w:line="480" w:lineRule="auto"/>
        <w:ind w:left="0" w:firstLine="567"/>
        <w:rPr>
          <w:rFonts w:ascii="Times New Roman" w:eastAsia="Times New Roman" w:hAnsi="Times New Roman" w:cs="Times New Roman"/>
          <w:b/>
          <w:sz w:val="24"/>
          <w:szCs w:val="24"/>
          <w:lang w:eastAsia="en-GB"/>
        </w:rPr>
      </w:pPr>
      <w:r w:rsidRPr="00890745">
        <w:rPr>
          <w:rFonts w:ascii="Times New Roman" w:eastAsia="Times New Roman" w:hAnsi="Times New Roman" w:cs="Times New Roman"/>
          <w:b/>
          <w:sz w:val="24"/>
          <w:szCs w:val="24"/>
          <w:lang w:eastAsia="en-GB"/>
        </w:rPr>
        <w:lastRenderedPageBreak/>
        <w:t xml:space="preserve">What is a blog, and in which ways do blogs function as online communities? (Minimum word count: 120) </w:t>
      </w:r>
    </w:p>
    <w:p w:rsidR="009528E0" w:rsidRPr="00890745" w:rsidRDefault="009528E0"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t>A blog is a Web webpage that contains an online be personal diary with reflections, remarks, and regularly hyperlinks given by the writer. Blogs are frequently maintained by people or organizations, a community blog which is regularly alluded to as "blogosphere" connects online bloggers. Blogging can contact numerous individuals with like thoughts or contemplations to meet up to trade discourse on social and moral discussions (White, 2006).</w:t>
      </w:r>
    </w:p>
    <w:p w:rsidR="009528E0" w:rsidRPr="00890745" w:rsidRDefault="009528E0"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t xml:space="preserve">The interaction on a blog is based on the discussion or information published on it. The discussion can be topical or generally touching on several aspects of life and community. People are allowed to give their feedback or comments on the post – eventually generating further discussion. As a blogger, one is able to see and access other blogs with ease, creating a further community. </w:t>
      </w:r>
    </w:p>
    <w:p w:rsidR="0009690A" w:rsidRPr="00890745" w:rsidRDefault="0009690A" w:rsidP="00463D64">
      <w:pPr>
        <w:pStyle w:val="ListParagraph"/>
        <w:numPr>
          <w:ilvl w:val="0"/>
          <w:numId w:val="2"/>
        </w:numPr>
        <w:spacing w:after="0" w:line="480" w:lineRule="auto"/>
        <w:ind w:left="0" w:firstLine="567"/>
        <w:rPr>
          <w:rFonts w:ascii="Times New Roman" w:eastAsia="Times New Roman" w:hAnsi="Times New Roman" w:cs="Times New Roman"/>
          <w:b/>
          <w:sz w:val="24"/>
          <w:szCs w:val="24"/>
          <w:lang w:eastAsia="en-GB"/>
        </w:rPr>
      </w:pPr>
      <w:r w:rsidRPr="00890745">
        <w:rPr>
          <w:rFonts w:ascii="Times New Roman" w:eastAsia="Times New Roman" w:hAnsi="Times New Roman" w:cs="Times New Roman"/>
          <w:b/>
          <w:sz w:val="24"/>
          <w:szCs w:val="24"/>
          <w:lang w:eastAsia="en-GB"/>
        </w:rPr>
        <w:t>How have online communities facilitated social polariza</w:t>
      </w:r>
      <w:r w:rsidR="00E24755" w:rsidRPr="00890745">
        <w:rPr>
          <w:rFonts w:ascii="Times New Roman" w:eastAsia="Times New Roman" w:hAnsi="Times New Roman" w:cs="Times New Roman"/>
          <w:b/>
          <w:sz w:val="24"/>
          <w:szCs w:val="24"/>
          <w:lang w:eastAsia="en-GB"/>
        </w:rPr>
        <w:t>tion? (Minimum word count: 120).</w:t>
      </w:r>
    </w:p>
    <w:p w:rsidR="00E24755" w:rsidRPr="00890745" w:rsidRDefault="00E24755"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t xml:space="preserve">Social polarization is generally associated with discrimination especially evolving from social groups basing on their social interaction with politics being their divide (Hillmann &amp; Trier, 2012). Online communities have facilitated social polarization in the following ways: </w:t>
      </w:r>
    </w:p>
    <w:p w:rsidR="00E24755" w:rsidRPr="00890745" w:rsidRDefault="00E24755" w:rsidP="00463D64">
      <w:pPr>
        <w:pStyle w:val="ListParagraph"/>
        <w:numPr>
          <w:ilvl w:val="0"/>
          <w:numId w:val="1"/>
        </w:numPr>
        <w:spacing w:line="480" w:lineRule="auto"/>
        <w:ind w:left="0" w:firstLine="567"/>
        <w:rPr>
          <w:rFonts w:ascii="Times New Roman" w:hAnsi="Times New Roman" w:cs="Times New Roman"/>
          <w:sz w:val="24"/>
          <w:szCs w:val="24"/>
        </w:rPr>
      </w:pPr>
      <w:r w:rsidRPr="00890745">
        <w:rPr>
          <w:rFonts w:ascii="Times New Roman" w:hAnsi="Times New Roman" w:cs="Times New Roman"/>
          <w:sz w:val="24"/>
          <w:szCs w:val="24"/>
        </w:rPr>
        <w:t xml:space="preserve">Individuals will in general be attracted to others with similar opinions. </w:t>
      </w:r>
    </w:p>
    <w:p w:rsidR="00E24755" w:rsidRPr="00890745" w:rsidRDefault="00E24755" w:rsidP="00463D64">
      <w:pPr>
        <w:pStyle w:val="ListParagraph"/>
        <w:numPr>
          <w:ilvl w:val="0"/>
          <w:numId w:val="1"/>
        </w:numPr>
        <w:spacing w:line="480" w:lineRule="auto"/>
        <w:ind w:left="0" w:firstLine="567"/>
        <w:rPr>
          <w:rFonts w:ascii="Times New Roman" w:hAnsi="Times New Roman" w:cs="Times New Roman"/>
          <w:sz w:val="24"/>
          <w:szCs w:val="24"/>
        </w:rPr>
      </w:pPr>
      <w:r w:rsidRPr="00890745">
        <w:rPr>
          <w:rFonts w:ascii="Times New Roman" w:hAnsi="Times New Roman" w:cs="Times New Roman"/>
          <w:sz w:val="24"/>
          <w:szCs w:val="24"/>
        </w:rPr>
        <w:t xml:space="preserve">Exposure to similar opinions will in general increase their preferences and prejudices. </w:t>
      </w:r>
    </w:p>
    <w:p w:rsidR="00E24755" w:rsidRPr="00890745" w:rsidRDefault="00E24755" w:rsidP="00463D64">
      <w:pPr>
        <w:pStyle w:val="ListParagraph"/>
        <w:numPr>
          <w:ilvl w:val="0"/>
          <w:numId w:val="1"/>
        </w:numPr>
        <w:spacing w:line="480" w:lineRule="auto"/>
        <w:ind w:left="0" w:firstLine="567"/>
        <w:rPr>
          <w:rFonts w:ascii="Times New Roman" w:hAnsi="Times New Roman" w:cs="Times New Roman"/>
          <w:sz w:val="24"/>
          <w:szCs w:val="24"/>
        </w:rPr>
      </w:pPr>
      <w:r w:rsidRPr="00890745">
        <w:rPr>
          <w:rFonts w:ascii="Times New Roman" w:hAnsi="Times New Roman" w:cs="Times New Roman"/>
          <w:sz w:val="24"/>
          <w:szCs w:val="24"/>
        </w:rPr>
        <w:t xml:space="preserve">This polarizing of attitudes can happen on socially important issues. </w:t>
      </w:r>
    </w:p>
    <w:p w:rsidR="00E24755" w:rsidRPr="00890745" w:rsidRDefault="00E24755" w:rsidP="00463D64">
      <w:pPr>
        <w:pStyle w:val="ListParagraph"/>
        <w:numPr>
          <w:ilvl w:val="0"/>
          <w:numId w:val="1"/>
        </w:numPr>
        <w:spacing w:line="480" w:lineRule="auto"/>
        <w:ind w:left="0" w:firstLine="567"/>
        <w:rPr>
          <w:rFonts w:ascii="Times New Roman" w:hAnsi="Times New Roman" w:cs="Times New Roman"/>
          <w:sz w:val="24"/>
          <w:szCs w:val="24"/>
        </w:rPr>
      </w:pPr>
      <w:r w:rsidRPr="00890745">
        <w:rPr>
          <w:rFonts w:ascii="Times New Roman" w:hAnsi="Times New Roman" w:cs="Times New Roman"/>
          <w:sz w:val="24"/>
          <w:szCs w:val="24"/>
        </w:rPr>
        <w:t xml:space="preserve">Where the likelihood of narrowing spotlight on socially important issues is accessible, increased community divide is likely. </w:t>
      </w:r>
    </w:p>
    <w:p w:rsidR="00E24755" w:rsidRPr="00890745" w:rsidRDefault="00E24755"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lastRenderedPageBreak/>
        <w:t>Importantly, because political beliefs are increasingly becoming polarized across the social spectra as seen in online interest groups, communication experts exploit social media communities to drive a given agenda that is likely to drive the polarization further.</w:t>
      </w:r>
    </w:p>
    <w:p w:rsidR="0009690A" w:rsidRPr="00890745" w:rsidRDefault="0009690A" w:rsidP="00463D64">
      <w:pPr>
        <w:pStyle w:val="ListParagraph"/>
        <w:numPr>
          <w:ilvl w:val="0"/>
          <w:numId w:val="2"/>
        </w:numPr>
        <w:spacing w:after="0" w:line="480" w:lineRule="auto"/>
        <w:ind w:left="0" w:firstLine="567"/>
        <w:rPr>
          <w:rFonts w:ascii="Times New Roman" w:eastAsia="Times New Roman" w:hAnsi="Times New Roman" w:cs="Times New Roman"/>
          <w:b/>
          <w:sz w:val="24"/>
          <w:szCs w:val="24"/>
          <w:lang w:eastAsia="en-GB"/>
        </w:rPr>
      </w:pPr>
      <w:r w:rsidRPr="00890745">
        <w:rPr>
          <w:rFonts w:ascii="Times New Roman" w:eastAsia="Times New Roman" w:hAnsi="Times New Roman" w:cs="Times New Roman"/>
          <w:b/>
          <w:sz w:val="24"/>
          <w:szCs w:val="24"/>
          <w:lang w:eastAsia="en-GB"/>
        </w:rPr>
        <w:t xml:space="preserve">In which ways do online communities cause us to reexamine our traditional notion of friendship? (Minimum word count: 120) </w:t>
      </w:r>
    </w:p>
    <w:p w:rsidR="00E24755" w:rsidRPr="00890745" w:rsidRDefault="00E24755"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t xml:space="preserve">As a rule, the Internet has made it conceivable to expand, and on occasion even disregard, the geographical limits of customary community life. This, thus, causes a reconsideration of the idea of community; people physically isolated by continents and seas can now be able to connect online and to talk about subjects and issues that affect them all as a community. As anyone might expect, the possibility of friendship centered around basic interests of groups as opposed to on topographical and physical criteria. Apart from breaking barriers in communication and linking of friends, online communities provide one with a large market which s/he can use to promote and propel his/her ideas. One can find a market for his merchandise, and create customer base for his customers. </w:t>
      </w:r>
    </w:p>
    <w:p w:rsidR="0009690A" w:rsidRPr="00890745" w:rsidRDefault="0009690A" w:rsidP="00463D64">
      <w:pPr>
        <w:pStyle w:val="ListParagraph"/>
        <w:numPr>
          <w:ilvl w:val="0"/>
          <w:numId w:val="2"/>
        </w:numPr>
        <w:spacing w:after="0" w:line="480" w:lineRule="auto"/>
        <w:ind w:left="0" w:firstLine="567"/>
        <w:rPr>
          <w:rFonts w:ascii="Times New Roman" w:eastAsia="Times New Roman" w:hAnsi="Times New Roman" w:cs="Times New Roman"/>
          <w:b/>
          <w:sz w:val="24"/>
          <w:szCs w:val="24"/>
          <w:lang w:eastAsia="en-GB"/>
        </w:rPr>
      </w:pPr>
      <w:r w:rsidRPr="00890745">
        <w:rPr>
          <w:rFonts w:ascii="Times New Roman" w:eastAsia="Times New Roman" w:hAnsi="Times New Roman" w:cs="Times New Roman"/>
          <w:b/>
          <w:sz w:val="24"/>
          <w:szCs w:val="24"/>
          <w:lang w:eastAsia="en-GB"/>
        </w:rPr>
        <w:t xml:space="preserve">How do online communities facilitate anonymity and deception? (Minimum word count: 120) </w:t>
      </w:r>
    </w:p>
    <w:p w:rsidR="00E24755" w:rsidRPr="00890745" w:rsidRDefault="00E24755"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t xml:space="preserve">Some proponents have observed that online communities can or do uncover a "darker side" of the web since individuals can under a shield of anonymity, take part in conduct that would not go on without serious consequences in most ordinary communities. An individual can utilize an alias name and screen name while interacting in online discussions, which make it </w:t>
      </w:r>
      <w:r w:rsidR="00463D64" w:rsidRPr="00890745">
        <w:rPr>
          <w:rFonts w:ascii="Times New Roman" w:hAnsi="Times New Roman" w:cs="Times New Roman"/>
          <w:sz w:val="24"/>
          <w:szCs w:val="24"/>
        </w:rPr>
        <w:t>easier to decei</w:t>
      </w:r>
      <w:r w:rsidRPr="00890745">
        <w:rPr>
          <w:rFonts w:ascii="Times New Roman" w:hAnsi="Times New Roman" w:cs="Times New Roman"/>
          <w:sz w:val="24"/>
          <w:szCs w:val="24"/>
        </w:rPr>
        <w:t>ve others about who is communicating with them.</w:t>
      </w:r>
    </w:p>
    <w:p w:rsidR="00E24755" w:rsidRPr="00890745" w:rsidRDefault="00E24755"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t>Therefore, online communities facilitate anonymity and deception through:  using the shield of obscurity or anonymity, individuals may take part in narrow minded conduct; and, screen names and aliased make it easier to mislead or deceive.</w:t>
      </w:r>
    </w:p>
    <w:p w:rsidR="00E24755" w:rsidRPr="00890745" w:rsidRDefault="00E24755" w:rsidP="00463D64">
      <w:pPr>
        <w:spacing w:line="480" w:lineRule="auto"/>
        <w:ind w:firstLine="567"/>
        <w:rPr>
          <w:rFonts w:ascii="Times New Roman" w:hAnsi="Times New Roman" w:cs="Times New Roman"/>
          <w:sz w:val="24"/>
          <w:szCs w:val="24"/>
        </w:rPr>
      </w:pPr>
      <w:r w:rsidRPr="00890745">
        <w:rPr>
          <w:rFonts w:ascii="Times New Roman" w:hAnsi="Times New Roman" w:cs="Times New Roman"/>
          <w:sz w:val="24"/>
          <w:szCs w:val="24"/>
        </w:rPr>
        <w:lastRenderedPageBreak/>
        <w:t>This brings out the flip side of using, interacting and transacting on online platform. Most of them do not require the use of genuine names to register. Secondly, there is no measure in place to authenticate or verify the names used and the user</w:t>
      </w:r>
    </w:p>
    <w:p w:rsidR="0009690A" w:rsidRPr="00890745" w:rsidRDefault="0009690A" w:rsidP="00463D64">
      <w:pPr>
        <w:spacing w:line="480" w:lineRule="auto"/>
        <w:ind w:firstLine="567"/>
        <w:rPr>
          <w:rFonts w:ascii="Times New Roman" w:hAnsi="Times New Roman" w:cs="Times New Roman"/>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b/>
          <w:sz w:val="24"/>
          <w:szCs w:val="24"/>
        </w:rPr>
      </w:pPr>
    </w:p>
    <w:p w:rsidR="00463D64" w:rsidRPr="00890745" w:rsidRDefault="00463D64" w:rsidP="00463D64">
      <w:pPr>
        <w:spacing w:line="480" w:lineRule="auto"/>
        <w:jc w:val="center"/>
        <w:rPr>
          <w:rFonts w:ascii="Times New Roman" w:hAnsi="Times New Roman" w:cs="Times New Roman"/>
          <w:sz w:val="24"/>
          <w:szCs w:val="24"/>
        </w:rPr>
      </w:pPr>
      <w:r w:rsidRPr="00890745">
        <w:rPr>
          <w:rFonts w:ascii="Times New Roman" w:hAnsi="Times New Roman" w:cs="Times New Roman"/>
          <w:b/>
          <w:sz w:val="24"/>
          <w:szCs w:val="24"/>
        </w:rPr>
        <w:lastRenderedPageBreak/>
        <w:t>References</w:t>
      </w:r>
    </w:p>
    <w:p w:rsidR="00463D64" w:rsidRPr="00890745" w:rsidRDefault="00463D64" w:rsidP="00463D64">
      <w:pPr>
        <w:spacing w:line="480" w:lineRule="auto"/>
        <w:ind w:left="567" w:hanging="567"/>
        <w:rPr>
          <w:rFonts w:ascii="Times New Roman" w:hAnsi="Times New Roman" w:cs="Times New Roman"/>
          <w:sz w:val="24"/>
          <w:szCs w:val="24"/>
        </w:rPr>
      </w:pPr>
      <w:r w:rsidRPr="00890745">
        <w:rPr>
          <w:rFonts w:ascii="Times New Roman" w:hAnsi="Times New Roman" w:cs="Times New Roman"/>
          <w:sz w:val="24"/>
          <w:szCs w:val="24"/>
        </w:rPr>
        <w:t xml:space="preserve">Hillmann, R. &amp; Trier, M. (2012). Sentiment Polarization and Balance among Users in Online Social Communities. </w:t>
      </w:r>
      <w:r w:rsidRPr="00890745">
        <w:rPr>
          <w:rStyle w:val="Emphasis"/>
          <w:rFonts w:ascii="Times New Roman" w:hAnsi="Times New Roman" w:cs="Times New Roman"/>
          <w:sz w:val="24"/>
          <w:szCs w:val="24"/>
        </w:rPr>
        <w:t>AMCIS 2012 Proceedings</w:t>
      </w:r>
      <w:r w:rsidRPr="00890745">
        <w:rPr>
          <w:rFonts w:ascii="Times New Roman" w:hAnsi="Times New Roman" w:cs="Times New Roman"/>
          <w:sz w:val="24"/>
          <w:szCs w:val="24"/>
        </w:rPr>
        <w:t>. 10. Retrieved from: https://aisel.aisnet.org/amcis2012/proceedings/VirtualCommunities/10</w:t>
      </w:r>
    </w:p>
    <w:p w:rsidR="00463D64" w:rsidRPr="00830CA7" w:rsidRDefault="00463D64" w:rsidP="00463D64">
      <w:pPr>
        <w:spacing w:line="480" w:lineRule="auto"/>
        <w:ind w:left="567" w:hanging="567"/>
        <w:rPr>
          <w:rFonts w:ascii="Times New Roman" w:eastAsia="Times New Roman" w:hAnsi="Times New Roman" w:cs="Times New Roman"/>
          <w:sz w:val="24"/>
          <w:szCs w:val="24"/>
          <w:lang w:eastAsia="en-GB"/>
        </w:rPr>
      </w:pPr>
      <w:r w:rsidRPr="00890745">
        <w:rPr>
          <w:rFonts w:ascii="Times New Roman" w:hAnsi="Times New Roman" w:cs="Times New Roman"/>
          <w:sz w:val="24"/>
          <w:szCs w:val="24"/>
        </w:rPr>
        <w:t xml:space="preserve">White, N. (2006).  </w:t>
      </w:r>
      <w:r w:rsidRPr="00890745">
        <w:rPr>
          <w:rFonts w:ascii="Times New Roman" w:eastAsia="Times New Roman" w:hAnsi="Times New Roman" w:cs="Times New Roman"/>
          <w:sz w:val="24"/>
          <w:szCs w:val="24"/>
          <w:lang w:eastAsia="en-GB"/>
        </w:rPr>
        <w:t>Blogs and Community: Launching a New Paradigm for Online Communit</w:t>
      </w:r>
      <w:r w:rsidRPr="00830CA7">
        <w:rPr>
          <w:rFonts w:ascii="Times New Roman" w:eastAsia="Times New Roman" w:hAnsi="Times New Roman" w:cs="Times New Roman"/>
          <w:sz w:val="24"/>
          <w:szCs w:val="24"/>
          <w:lang w:eastAsia="en-GB"/>
        </w:rPr>
        <w:t xml:space="preserve">y? </w:t>
      </w:r>
      <w:r w:rsidRPr="00890745">
        <w:rPr>
          <w:rFonts w:ascii="Times New Roman" w:eastAsia="Times New Roman" w:hAnsi="Times New Roman" w:cs="Times New Roman"/>
          <w:sz w:val="24"/>
          <w:szCs w:val="24"/>
          <w:lang w:eastAsia="en-GB"/>
        </w:rPr>
        <w:t>Creative Commons. Retrieved from: https://www.tlu.ee/~kpata/haridustehnoloogiaTLU/blogcommunitywhite.pdf</w:t>
      </w:r>
      <w:r w:rsidRPr="00463D64">
        <w:rPr>
          <w:rFonts w:ascii="Times New Roman" w:eastAsia="Times New Roman" w:hAnsi="Times New Roman" w:cs="Times New Roman"/>
          <w:sz w:val="24"/>
          <w:szCs w:val="24"/>
          <w:lang w:eastAsia="en-GB"/>
        </w:rPr>
        <w:t xml:space="preserve"> </w:t>
      </w:r>
    </w:p>
    <w:p w:rsidR="00463D64" w:rsidRPr="00463D64" w:rsidRDefault="00463D64" w:rsidP="00463D64">
      <w:pPr>
        <w:spacing w:line="480" w:lineRule="auto"/>
        <w:ind w:firstLine="567"/>
        <w:rPr>
          <w:rFonts w:ascii="Times New Roman" w:hAnsi="Times New Roman" w:cs="Times New Roman"/>
          <w:sz w:val="24"/>
          <w:szCs w:val="24"/>
        </w:rPr>
      </w:pPr>
    </w:p>
    <w:sectPr w:rsidR="00463D64" w:rsidRPr="00463D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02E04"/>
    <w:multiLevelType w:val="hybridMultilevel"/>
    <w:tmpl w:val="6DBC37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F0F3CC8"/>
    <w:multiLevelType w:val="hybridMultilevel"/>
    <w:tmpl w:val="1BA4C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90A"/>
    <w:rsid w:val="0009690A"/>
    <w:rsid w:val="000E4971"/>
    <w:rsid w:val="001C376A"/>
    <w:rsid w:val="00463D64"/>
    <w:rsid w:val="004C34ED"/>
    <w:rsid w:val="00751209"/>
    <w:rsid w:val="00800162"/>
    <w:rsid w:val="00890745"/>
    <w:rsid w:val="00893196"/>
    <w:rsid w:val="009528E0"/>
    <w:rsid w:val="00E24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755"/>
    <w:pPr>
      <w:ind w:left="720"/>
      <w:contextualSpacing/>
    </w:pPr>
  </w:style>
  <w:style w:type="character" w:styleId="Emphasis">
    <w:name w:val="Emphasis"/>
    <w:basedOn w:val="DefaultParagraphFont"/>
    <w:uiPriority w:val="20"/>
    <w:qFormat/>
    <w:rsid w:val="00463D6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755"/>
    <w:pPr>
      <w:ind w:left="720"/>
      <w:contextualSpacing/>
    </w:pPr>
  </w:style>
  <w:style w:type="character" w:styleId="Emphasis">
    <w:name w:val="Emphasis"/>
    <w:basedOn w:val="DefaultParagraphFont"/>
    <w:uiPriority w:val="20"/>
    <w:qFormat/>
    <w:rsid w:val="00463D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962491">
      <w:bodyDiv w:val="1"/>
      <w:marLeft w:val="0"/>
      <w:marRight w:val="0"/>
      <w:marTop w:val="0"/>
      <w:marBottom w:val="0"/>
      <w:divBdr>
        <w:top w:val="none" w:sz="0" w:space="0" w:color="auto"/>
        <w:left w:val="none" w:sz="0" w:space="0" w:color="auto"/>
        <w:bottom w:val="none" w:sz="0" w:space="0" w:color="auto"/>
        <w:right w:val="none" w:sz="0" w:space="0" w:color="auto"/>
      </w:divBdr>
      <w:divsChild>
        <w:div w:id="1414399489">
          <w:marLeft w:val="0"/>
          <w:marRight w:val="0"/>
          <w:marTop w:val="0"/>
          <w:marBottom w:val="0"/>
          <w:divBdr>
            <w:top w:val="none" w:sz="0" w:space="0" w:color="auto"/>
            <w:left w:val="none" w:sz="0" w:space="0" w:color="auto"/>
            <w:bottom w:val="none" w:sz="0" w:space="0" w:color="auto"/>
            <w:right w:val="none" w:sz="0" w:space="0" w:color="auto"/>
          </w:divBdr>
          <w:divsChild>
            <w:div w:id="54980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2019-02-23T13:52:00Z</dcterms:created>
  <dcterms:modified xsi:type="dcterms:W3CDTF">2019-02-23T13:52:00Z</dcterms:modified>
</cp:coreProperties>
</file>